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14 décembre 2018
vendredi, 2ème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(Is 48, 17-19)</w:t>
      </w:r>
      <w:bookmarkEnd w:id="2"/>
    </w:p>
    <w:p>
      <w:pPr/>
      <w:r>
        <w:rPr/>
        <w:t xml:space="preserve">Ainsi parle le Seigneur, ton rédempteur, Saint d’Israël : Je suis le Seigneur ton Dieu, je te donne un enseignement utile, je te guide sur le chemin où tu marches. Si seulement tu avais prêté attention à mes commandements, ta paix serait comme un fleuve, ta justice, comme les flots de la mer. Ta postérité serait comme le sable, comme les grains de sable, ta descendance ; son nom ne serait ni retranché ni effacé devant moi.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(Mt 11, 16-19)</w:t>
      </w:r>
      <w:bookmarkEnd w:id="4"/>
    </w:p>
    <w:p>
      <w:pPr/>
      <w:r>
        <w:rPr/>
        <w:t xml:space="preserve">En ce temps-là, Jésus déclarait aux foules : « À qui vais-je comparer cette génération ? Elle ressemble à des gamins assis sur les places, qui en interpellent d’autres en disant : “Nous vous avons joué de la flûte, et vous n’avez pas dansé. Nous avons chanté des lamentations, et vous ne vous êtes pas frappé la poitrine.” Jean est venu, en effet ; il ne mange pas, il ne boit pas, et l’on dit : “C’est un possédé !” Le Fils de l’homme est venu ; il mange et il boit, et l’on dit : “Voilà un glouton et un ivrogne, un ami des publicains et des pécheurs.” Mais la sagesse de Dieu a été reconnue juste à travers ce qu’elle fait.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2026-08-12T05:06:55+02:00</dcterms:created>
  <dcterms:modified xsi:type="dcterms:W3CDTF">2026-08-12T05:06:55+02:00</dcterms:modified>
</cp:coreProperties>
</file>

<file path=docProps/custom.xml><?xml version="1.0" encoding="utf-8"?>
<Properties xmlns="http://schemas.openxmlformats.org/officeDocument/2006/custom-properties" xmlns:vt="http://schemas.openxmlformats.org/officeDocument/2006/docPropsVTypes"/>
</file>