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octobre 2018
mardi,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5, 21-33)</w:t>
      </w:r>
      <w:bookmarkEnd w:id="2"/>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Pour en revenir à vous, chacun doit aimer sa propre femme comme lui-même, et la femme doit avoir du respect pour son mari.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(Lc 13, 18-21)</w:t>
      </w:r>
      <w:bookmarkEnd w:id="4"/>
    </w:p>
    <w:p>
      <w:pPr/>
      <w:r>
        <w:rPr/>
        <w:t xml:space="preserve">En ce temps-là, Jésus disait : « À quoi le règne de Dieu est-il comparable, à quoi vais-je le comparer ? Il est comparable à une graine de moutarde qu’un homme a prise et jetée dans son jardin. Elle a poussé, elle est devenue un arbre, et les oiseaux du ciel ont fait leur nid dans ses branches. » Il dit encore : « À quoi pourrai-je comparer le règne de Dieu ? Il est comparable au levain qu’une femme a pris et enfoui dans trois mesures de farine, jusqu’à ce que toute la pâte ait 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2026-08-24T17:32:03+02:00</dcterms:created>
  <dcterms:modified xsi:type="dcterms:W3CDTF">2026-08-24T17:32:03+02:00</dcterms:modified>
</cp:coreProperties>
</file>

<file path=docProps/custom.xml><?xml version="1.0" encoding="utf-8"?>
<Properties xmlns="http://schemas.openxmlformats.org/officeDocument/2006/custom-properties" xmlns:vt="http://schemas.openxmlformats.org/officeDocument/2006/docPropsVTypes"/>
</file>