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septembre 2018
mercredi,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Co 12, 31 – 13, 13)</w:t>
      </w:r>
      <w:bookmarkEnd w:id="2"/>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3" w:name="_Toc3"/>
      <w:r>
        <w:t>Psaume (Ps 32 (33), 2-3, 4-5, 12.22)</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Heureux le peuple dont le Seigneur est le Dieu, heureuse la nation qu’il s’est choisie pour domaine ! Que ton amour, Seigneur, soit sur nous comme notre espoir est en toi !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2026-11-03T08:51:23+01:00</dcterms:created>
  <dcterms:modified xsi:type="dcterms:W3CDTF">2026-11-03T08:51:23+01:00</dcterms:modified>
</cp:coreProperties>
</file>

<file path=docProps/custom.xml><?xml version="1.0" encoding="utf-8"?>
<Properties xmlns="http://schemas.openxmlformats.org/officeDocument/2006/custom-properties" xmlns:vt="http://schemas.openxmlformats.org/officeDocument/2006/docPropsVTypes"/>
</file>