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septembre 2018
dimanche, 24ème Semaine du Temps Ordinaire
</w:t>
      </w:r>
      <w:bookmarkEnd w:id="0"/>
    </w:p>
    <w:p>
      <w:pPr>
        <w:pStyle w:val="Heading2"/>
      </w:pPr>
      <w:bookmarkStart w:id="1" w:name="_Toc1"/>
      <w:r>
        <w:t>Lectures de la messe</w:t>
      </w:r>
      <w:bookmarkEnd w:id="1"/>
    </w:p>
    <w:p>
      <w:pPr>
        <w:pStyle w:val="Heading3"/>
      </w:pPr>
      <w:bookmarkStart w:id="2" w:name="_Toc2"/>
      <w:r>
        <w:t>Première lecture (Is 50, 5-9a)</w:t>
      </w:r>
      <w:bookmarkEnd w:id="2"/>
    </w:p>
    <w:p>
      <w:pPr/>
      <w:r>
        <w:rPr/>
        <w:t xml:space="preserve">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(Ps  114 (116 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Deuxième lecture (Jc 2, 14-18)</w:t>
      </w:r>
      <w:bookmarkEnd w:id="4"/>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 – Parole du Seigneur.
</w:t>
      </w:r>
    </w:p>
    <w:p>
      <w:pPr>
        <w:pStyle w:val="Heading3"/>
      </w:pPr>
      <w:bookmarkStart w:id="5" w:name="_Toc5"/>
      <w:r>
        <w:t>Évangile (Mc 8, 27-35)</w:t>
      </w:r>
      <w:bookmarkEnd w:id="5"/>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Appelant la foule avec ses disciples, il leur dit : « Si quelqu’un veut marcher à ma suite, qu’il renonce à lui-même, qu’il prenne sa croix et qu’il me suive. Car celui qui veut sauver sa vie la perdra ; mais celui qui perdra sa vie à cause de moi et de l’Évangile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2024-04-25T18:41:04+02:00</dcterms:created>
  <dcterms:modified xsi:type="dcterms:W3CDTF">2024-04-25T18:41:04+02:00</dcterms:modified>
</cp:coreProperties>
</file>

<file path=docProps/custom.xml><?xml version="1.0" encoding="utf-8"?>
<Properties xmlns="http://schemas.openxmlformats.org/officeDocument/2006/custom-properties" xmlns:vt="http://schemas.openxmlformats.org/officeDocument/2006/docPropsVTypes"/>
</file>