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août 2018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17-25)</w:t>
      </w:r>
      <w:bookmarkEnd w:id="2"/>
    </w:p>
    <w:p>
      <w:pPr/>
      <w:r>
        <w:rPr/>
        <w:t xml:space="preserve">Frères, le Christ ne m’a pas envoyé pour baptiser, mais pour annoncer l’Évangile, et cela sans avoir recours au langage de la sagesse humaine, ce qui rendrait vaine la croix du Christ. Car le langage de la croix est folie pour ceux qui vont à leur perte, mais pour ceux qui vont vers leur salut, pour nous, il est puissance de Dieu. L’Écriture dit en effet : Je mènerai à sa perte la sagesse des sages, et l’intelligence des intelligents, je la rejetterai. Où est-il, le sage ? Où est-il, le scribe ? Où est-il, le raisonneur d’ici-bas ? La sagesse du monde, Dieu ne l’a-t-il pas rendue folle ? Puisque, en effet, par une disposition de la sagesse de Dieu, le monde, avec toute sa sagesse, n’a pas su reconnaître Dieu, il a plu à Dieu de sauver les croyants par cette folie qu’est la proclamation de l’Évangile.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3" w:name="_Toc3"/>
      <w:r>
        <w:t>Psaume (Ps 32 (33), 1-2, 4-5, 10-11)</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Seigneur a déjoué les plans des nations, anéanti les projets des peuples. Le plan du Seigneur demeure pour toujours, les projets de son cœur subsistent d’âge en âge.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2026-05-13T14:36:06+02:00</dcterms:created>
  <dcterms:modified xsi:type="dcterms:W3CDTF">2026-05-13T14:36:06+02:00</dcterms:modified>
</cp:coreProperties>
</file>

<file path=docProps/custom.xml><?xml version="1.0" encoding="utf-8"?>
<Properties xmlns="http://schemas.openxmlformats.org/officeDocument/2006/custom-properties" xmlns:vt="http://schemas.openxmlformats.org/officeDocument/2006/docPropsVTypes"/>
</file>