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9 juillet 2018
lundi, 14ème Semaine du Temps Ordinaire
S. Augustin Zhao Rong, prêtre, et ses compagnons, martyrs
Mémoire facultative</w:t>
      </w:r>
      <w:bookmarkEnd w:id="0"/>
    </w:p>
    <w:p>
      <w:pPr>
        <w:pStyle w:val="Heading2"/>
      </w:pPr>
      <w:bookmarkStart w:id="1" w:name="_Toc1"/>
      <w:r>
        <w:t>Lectures de la messe</w:t>
      </w:r>
      <w:bookmarkEnd w:id="1"/>
    </w:p>
    <w:p>
      <w:pPr>
        <w:pStyle w:val="Heading3"/>
      </w:pPr>
      <w:bookmarkStart w:id="2" w:name="_Toc2"/>
      <w:r>
        <w:t>Première lecture (Os 2, 16.17b-18.21-22)</w:t>
      </w:r>
      <w:bookmarkEnd w:id="2"/>
    </w:p>
    <w:p>
      <w:pPr/>
      <w:r>
        <w:rPr/>
        <w:t xml:space="preserve">Ainsi parle le Seigneur : Mon épouse infidèle, je vais la séduire, je vais l’entraîner jusqu’au désert, et je lui parlerai cœur à cœur. Là, elle me répondra comme au temps de sa jeunesse, au jour où elle est sortie du pays d’Égypte. En ce jour-là – oracle du Seigneur –, voici ce qui arrivera : Tu m’appelleras : « Mon époux » et non plus : « Mon Baal » (c’est-à-dire « mon maître »). Je ferai de toi mon épouse pour toujours, je ferai de toi mon épouse dans la justice et le droit, dans la fidélité et la tendresse ; je ferai de toi mon épouse dans la loyauté, et tu connaîtras le Seigneur. – Parole du Seigneur.
</w:t>
      </w:r>
    </w:p>
    <w:p>
      <w:pPr>
        <w:pStyle w:val="Heading3"/>
      </w:pPr>
      <w:bookmarkStart w:id="3" w:name="_Toc3"/>
      <w:r>
        <w:t>Psaume (Ps 144 (145), 2-3, 4-5, 6-7, 8-9)</w:t>
      </w:r>
      <w:bookmarkEnd w:id="3"/>
    </w:p>
    <w:p>
      <w:pPr/>
      <w:r>
        <w:rPr/>
        <w:t xml:space="preserve">Chaque jour je te bénirai, je louerai ton nom toujours et à jamais. Il est grand, le Seigneur, hautement loué ; à sa grandeur, il n’est pas de limite. D’âge en âge, on vantera tes œuvres, on proclamera tes exploits. Je redirai le récit de tes merveilles, ton éclat, ta gloire et ta splendeur. On dira ta force redoutable ; je raconterai ta grandeur. On rappellera tes immenses bontés ; tous acclameront ta justice. Le Seigneur est tendresse et pitié, lent à la colère et plein d’amour ; la bonté du Seigneur est pour tous, sa tendresse, pour toutes ses œuvres.
</w:t>
      </w:r>
    </w:p>
    <w:p>
      <w:pPr>
        <w:pStyle w:val="Heading3"/>
      </w:pPr>
      <w:bookmarkStart w:id="4" w:name="_Toc4"/>
      <w:r>
        <w:t>Évangile (Mt 9, 18-26)</w:t>
      </w:r>
      <w:bookmarkEnd w:id="4"/>
    </w:p>
    <w:p>
      <w:pPr/>
      <w:r>
        <w:rPr/>
        <w:t xml:space="preserve">En ce temps-là, tandis que Jésus parlait aux disciples de Jean le Baptiste, voilà qu’un notable s’approcha. Il se prosternait devant lui en disant : « Ma fille est morte à l’instant ; mais viens lui imposer la main, et elle vivra. » Jésus se leva et le suivit, ainsi que ses disciples. Et voici qu’une femme souffrant d’hémorragies depuis douze ans s’approcha par derrière et toucha la frange de son vêtement. Car elle se disait en elle-même : « Si je parviens seulement à toucher son vêtement, je serai sauvée. » Jésus se retourna et, la voyant, lui dit : « Confiance, ma fille ! Ta foi t’a sauvée. » Et, à l’heure même, la femme fut sauvée. Jésus, arrivé à la maison du notable, vit les joueurs de flûte et la foule qui s’agitait bruyamment. Il dit alors : « Retirez-vous. La jeune fille n’est pas morte : elle dort. » Mais on se moquait de lui. Quand la foule fut mise dehors, il entra, lui saisit la main, et la jeune fille se leva. Et la nouvelle se répandit dans toute la région.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2026-09-19T23:20:07+02:00</dcterms:created>
  <dcterms:modified xsi:type="dcterms:W3CDTF">2026-09-19T23:20:07+02:00</dcterms:modified>
</cp:coreProperties>
</file>

<file path=docProps/custom.xml><?xml version="1.0" encoding="utf-8"?>
<Properties xmlns="http://schemas.openxmlformats.org/officeDocument/2006/custom-properties" xmlns:vt="http://schemas.openxmlformats.org/officeDocument/2006/docPropsVTypes"/>
</file>