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juin 2018
Le Saint Sacrement
Solennité
</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Deuxième lecture (He 9, 11-15)</w:t>
      </w:r>
      <w:bookmarkEnd w:id="4"/>
    </w:p>
    <w:p>
      <w:pPr/>
      <w:r>
        <w:rPr/>
        <w:t xml:space="preserve">Frères,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Voilà pourquoi il est le médiateur d’une alliance nouvelle, d’un testament nouveau : puisque sa mort a permis le rachat des transgressions commises sous le premier Testament, ceux qui sont appelés peuvent recevoir l’héritage éternel jadis promis. – Parole du Seigneur.
</w:t>
      </w:r>
    </w:p>
    <w:p>
      <w:pPr>
        <w:pStyle w:val="Heading3"/>
      </w:pPr>
      <w:bookmarkStart w:id="5" w:name="_Toc5"/>
      <w:r>
        <w:t>Séquence ()</w:t>
      </w:r>
      <w:bookmarkEnd w:id="5"/>
    </w:p>
    <w:p>
      <w:pPr/>
      <w:r>
        <w:rPr/>
        <w:t xml:space="preserve">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(Mc 14, 12-16.22-26)</w:t>
      </w:r>
      <w:bookmarkEnd w:id="6"/>
    </w:p>
    <w:p>
      <w:pPr/>
      <w:r>
        <w:rPr/>
        <w:t xml:space="preserve">Le premier jour de la fête des pains sans levain, où l’on immolait l’agneau pascal, les disciples de Jésus lui disent : « Où veux-tu que nous allions faire les préparatifs pour que tu manges la Pâque ? » Il envoie deux de ses disciples en leur disant :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Les disciples partirent, allèrent à la ville ; ils trouvèrent tout comme Jésus leur avait dit, et ils préparèrent la Pâque. Pendant le repas, Jésus, ayant pris du pain et prononcé la bénédiction, le rompit, le leur donna, et dit : « Prenez, ceci est mon corps. » Puis, ayant pris une coupe et ayant rendu grâce, il la leur donna, et ils en burent tous. Et il leur dit : « Ceci est mon sang, le sang de l’Alliance, versé pour la multitude. Amen, je vous le dis : je ne boirai plus du fruit de la vigne, jusqu’au jour où je le boirai, nouveau, dans le royaume de Dieu. » Après avoir chanté les psaumes, ils partirent pour le mont des Oliviers.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2025-10-14T10:24:21+02:00</dcterms:created>
  <dcterms:modified xsi:type="dcterms:W3CDTF">2025-10-14T10:24:21+02:00</dcterms:modified>
</cp:coreProperties>
</file>

<file path=docProps/custom.xml><?xml version="1.0" encoding="utf-8"?>
<Properties xmlns="http://schemas.openxmlformats.org/officeDocument/2006/custom-properties" xmlns:vt="http://schemas.openxmlformats.org/officeDocument/2006/docPropsVTypes"/>
</file>