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avril 2018
Mercredi dans l'Octave de Pâques
Solennité du Seigneur
</w:t>
      </w:r>
      <w:bookmarkEnd w:id="0"/>
    </w:p>
    <w:p>
      <w:pPr>
        <w:pStyle w:val="Heading2"/>
      </w:pPr>
      <w:bookmarkStart w:id="1" w:name="_Toc1"/>
      <w:r>
        <w:t>Lectures de la messe</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(104 (105), 1-2, 3-4, 6-7, 8-9)</w:t>
      </w:r>
      <w:bookmarkEnd w:id="3"/>
    </w:p>
    <w:p>
      <w:pPr/>
      <w:r>
        <w:rPr/>
        <w:t xml:space="preserve">Rendez grâce au Seigneur, proclamez son nom, annoncez parmi les peuples ses hauts faits ; chantez et jouez pour lui, redites sans fin ses merveilles.  Glorifiez-vous de son nom très saint : joie pour les cœurs qui cherchent Dieu ! Cherchez le Seigneur et sa puissance, recherchez sans trêve sa face.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(Lc 24, 13-35)</w:t>
      </w:r>
      <w:bookmarkEnd w:id="4"/>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2026-11-02T05:02:26+01:00</dcterms:created>
  <dcterms:modified xsi:type="dcterms:W3CDTF">2026-11-02T05:02:26+01:00</dcterms:modified>
</cp:coreProperties>
</file>

<file path=docProps/custom.xml><?xml version="1.0" encoding="utf-8"?>
<Properties xmlns="http://schemas.openxmlformats.org/officeDocument/2006/custom-properties" xmlns:vt="http://schemas.openxmlformats.org/officeDocument/2006/docPropsVTypes"/>
</file>