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31 mars 2018
Samedi Saint
</w:t>
      </w:r>
      <w:bookmarkEnd w:id="0"/>
    </w:p>
    <w:p>
      <w:pPr>
        <w:pStyle w:val="Heading1"/>
      </w:pPr>
      <w:bookmarkStart w:id="1" w:name="_Toc1"/>
      <w:r>
        <w:t>Le Samedi saint, l'Église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2024-04-26T12:21:47+02:00</dcterms:created>
  <dcterms:modified xsi:type="dcterms:W3CDTF">2024-04-26T12:21:47+02:00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