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novembre 2017
Notre Seigneur Jésus Christ Roi de l'Univers
Solennité du Seigneur
</w:t>
      </w:r>
      <w:bookmarkEnd w:id="0"/>
    </w:p>
    <w:p>
      <w:pPr>
        <w:pStyle w:val="Heading2"/>
      </w:pPr>
      <w:bookmarkStart w:id="1" w:name="_Toc1"/>
      <w:r>
        <w:t>Lectures de la messe</w:t>
      </w:r>
      <w:bookmarkEnd w:id="1"/>
    </w:p>
    <w:p>
      <w:pPr>
        <w:pStyle w:val="Heading3"/>
      </w:pPr>
      <w:bookmarkStart w:id="2" w:name="_Toc2"/>
      <w:r>
        <w:t>Première lecture (Ez 34, 11-12.15-17)</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Et toi, mon troupeau – ainsi parle le Seigneur Dieu –, voici que je vais juger entre brebis et brebis, entre les béliers et les boucs.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Co 15, 20-26.28)</w:t>
      </w:r>
      <w:bookmarkEnd w:id="4"/>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Et, quand tout sera mis sous le pouvoir du Fils, lui-même se mettra alors sous le pouvoir du Père qui lui aura tout soumis, et ainsi, Dieu sera tout en tous. – Parole du Seigneur.
</w:t>
      </w:r>
    </w:p>
    <w:p>
      <w:pPr>
        <w:pStyle w:val="Heading3"/>
      </w:pPr>
      <w:bookmarkStart w:id="5" w:name="_Toc5"/>
      <w:r>
        <w:t>Évangile (Mt 25, 31-46)</w:t>
      </w:r>
      <w:bookmarkEnd w:id="5"/>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tu avais donc faim, et nous t’avons nourri ? tu avais soif, et nous t’avons donné à boire ? tu étais un étranger, et nous t’avons accueilli ? tu étais nu, et nous t’avons habillé ? tu étais malade ou en prison... Quand sommes-nous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2026-08-03T22:08:27+02:00</dcterms:created>
  <dcterms:modified xsi:type="dcterms:W3CDTF">2026-08-03T22:08:27+02:00</dcterms:modified>
</cp:coreProperties>
</file>

<file path=docProps/custom.xml><?xml version="1.0" encoding="utf-8"?>
<Properties xmlns="http://schemas.openxmlformats.org/officeDocument/2006/custom-properties" xmlns:vt="http://schemas.openxmlformats.org/officeDocument/2006/docPropsVTypes"/>
</file>