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novembre 2017
Notre Seigneur Jésus Christ Roi de l'Univers
Solennité du Seigneur
</w:t>
      </w:r>
      <w:bookmarkEnd w:id="0"/>
    </w:p>
    <w:p>
      <w:pPr>
        <w:pStyle w:val="Heading2"/>
      </w:pPr>
      <w:bookmarkStart w:id="1" w:name="_Toc1"/>
      <w:r>
        <w:t>Lectures de la messe</w:t>
      </w:r>
      <w:bookmarkEnd w:id="1"/>
    </w:p>
    <w:p>
      <w:pPr>
        <w:pStyle w:val="Heading3"/>
      </w:pPr>
      <w:bookmarkStart w:id="2" w:name="_Toc2"/>
      <w:r>
        <w:t>Première lecture (Ez 34, 11-12.15-17)</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Et toi, mon troupeau – ainsi parle le Seigneur Dieu –, voici que je vais juger entre brebis et brebis, entre les béliers et les boucs.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Co 15, 20-26.28)</w:t>
      </w:r>
      <w:bookmarkEnd w:id="4"/>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Et, quand tout sera mis sous le pouvoir du Fils, lui-même se mettra alors sous le pouvoir du Père qui lui aura tout soumis, et ainsi, Dieu sera tout en tous. – Parole du Seigneur.
</w:t>
      </w:r>
    </w:p>
    <w:p>
      <w:pPr>
        <w:pStyle w:val="Heading3"/>
      </w:pPr>
      <w:bookmarkStart w:id="5" w:name="_Toc5"/>
      <w:r>
        <w:t>Évangile (Mt 25, 31-46)</w:t>
      </w:r>
      <w:bookmarkEnd w:id="5"/>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tu avais donc faim, et nous t’avons nourri ? tu avais soif, et nous t’avons donné à boire ? tu étais un étranger, et nous t’avons accueilli ? tu étais nu, et nous t’avons habillé ? tu étais malade ou en prison... Quand sommes-nous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2025-12-02T11:54:59+01:00</dcterms:created>
  <dcterms:modified xsi:type="dcterms:W3CDTF">2025-12-02T11:54:59+01:00</dcterms:modified>
</cp:coreProperties>
</file>

<file path=docProps/custom.xml><?xml version="1.0" encoding="utf-8"?>
<Properties xmlns="http://schemas.openxmlformats.org/officeDocument/2006/custom-properties" xmlns:vt="http://schemas.openxmlformats.org/officeDocument/2006/docPropsVTypes"/>
</file>