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novembre 2017
Notre Seigneur Jésus Christ Roi de l'Univers
Solennité du Seigneur
</w:t>
      </w:r>
      <w:bookmarkEnd w:id="0"/>
    </w:p>
    <w:p>
      <w:pPr>
        <w:pStyle w:val="Heading2"/>
      </w:pPr>
      <w:bookmarkStart w:id="1" w:name="_Toc1"/>
      <w:r>
        <w:t>Lectures de la messe</w:t>
      </w:r>
      <w:bookmarkEnd w:id="1"/>
    </w:p>
    <w:p>
      <w:pPr>
        <w:pStyle w:val="Heading3"/>
      </w:pPr>
      <w:bookmarkStart w:id="2" w:name="_Toc2"/>
      <w:r>
        <w:t>Première lecture (Ez 34, 11-12.15-17)</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Et toi, mon troupeau – ainsi parle le Seigneur Dieu –, voici que je vais juger entre brebis et brebis, entre les béliers et les boucs.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Co 15, 20-26.28)</w:t>
      </w:r>
      <w:bookmarkEnd w:id="4"/>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Et, quand tout sera mis sous le pouvoir du Fils, lui-même se mettra alors sous le pouvoir du Père qui lui aura tout soumis, et ainsi, Dieu sera tout en tous. – Parole du Seigneur.
</w:t>
      </w:r>
    </w:p>
    <w:p>
      <w:pPr>
        <w:pStyle w:val="Heading3"/>
      </w:pPr>
      <w:bookmarkStart w:id="5" w:name="_Toc5"/>
      <w:r>
        <w:t>Évangile (Mt 25, 31-46)</w:t>
      </w:r>
      <w:bookmarkEnd w:id="5"/>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tu avais donc faim, et nous t’avons nourri ? tu avais soif, et nous t’avons donné à boire ? tu étais un étranger, et nous t’avons accueilli ? tu étais nu, et nous t’avons habillé ? tu étais malade ou en prison... Quand sommes-nous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2026-02-22T05:21:19+01:00</dcterms:created>
  <dcterms:modified xsi:type="dcterms:W3CDTF">2026-02-22T05:21:19+01:00</dcterms:modified>
</cp:coreProperties>
</file>

<file path=docProps/custom.xml><?xml version="1.0" encoding="utf-8"?>
<Properties xmlns="http://schemas.openxmlformats.org/officeDocument/2006/custom-properties" xmlns:vt="http://schemas.openxmlformats.org/officeDocument/2006/docPropsVTypes"/>
</file>