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octobre 2017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18-25)</w:t>
      </w:r>
      <w:bookmarkEnd w:id="2"/>
    </w:p>
    <w:p>
      <w:pPr/>
      <w:r>
        <w:rPr/>
        <w:t xml:space="preserve">Frères, j’estime qu’il n’y a pas de commune mesure entre les souffrances du temps présent et la gloire qui va être révélée pour nous. En effet, la création attend avec impatience la révélation des fils de Dieu. Car la création a été soumise au pouvoir du néant, non pas de son plein gré, mais à cause de celui qui l’a livrée à ce pouvoir. Pourtant, elle a gardé l’espérance d’être, elle aussi, libérée de l’esclavage de la dégradation, pour connaître la liberté de la gloire donnée aux enfants de Dieu.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2026-09-28T20:55:19+02:00</dcterms:created>
  <dcterms:modified xsi:type="dcterms:W3CDTF">2026-09-28T20:55:19+02:00</dcterms:modified>
</cp:coreProperties>
</file>

<file path=docProps/custom.xml><?xml version="1.0" encoding="utf-8"?>
<Properties xmlns="http://schemas.openxmlformats.org/officeDocument/2006/custom-properties" xmlns:vt="http://schemas.openxmlformats.org/officeDocument/2006/docPropsVTypes"/>
</file>