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S. Jean de Brébeuf, Isaac Jogues, prêtres et leurs compagnons
Fête
mardi, de la férie, 25ème Semaine du Temps Ordinaire, année Impaire</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Ou bien
</w:t>
      </w:r>
    </w:p>
    <w:p>
      <w:pPr>
        <w:pStyle w:val="Heading3"/>
      </w:pPr>
      <w:bookmarkStart w:id="3" w:name="_Toc3"/>
      <w:r>
        <w:t>Première lecture (Rm 8, 31b-39)</w:t>
      </w:r>
      <w:bookmarkEnd w:id="3"/>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4" w:name="_Toc4"/>
      <w:r>
        <w:t>Psaume (Ps 123 (124), 2-3, 4-5, 6a.7cd-8)</w:t>
      </w:r>
      <w:bookmarkEnd w:id="4"/>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2025-11-02T08:22:20+01:00</dcterms:created>
  <dcterms:modified xsi:type="dcterms:W3CDTF">2025-11-02T08:22:20+01:00</dcterms:modified>
</cp:coreProperties>
</file>

<file path=docProps/custom.xml><?xml version="1.0" encoding="utf-8"?>
<Properties xmlns="http://schemas.openxmlformats.org/officeDocument/2006/custom-properties" xmlns:vt="http://schemas.openxmlformats.org/officeDocument/2006/docPropsVTypes"/>
</file>