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septembre 2017
S. NICOLAS DE FLÜE, ermite
Solennité
</w:t>
      </w:r>
      <w:bookmarkEnd w:id="0"/>
    </w:p>
    <w:p>
      <w:pPr>
        <w:pStyle w:val="Heading2"/>
      </w:pPr>
      <w:bookmarkStart w:id="1" w:name="_Toc1"/>
      <w:r>
        <w:t>Lectures de la messe</w:t>
      </w:r>
      <w:bookmarkEnd w:id="1"/>
    </w:p>
    <w:p>
      <w:pPr>
        <w:pStyle w:val="Heading3"/>
      </w:pPr>
      <w:bookmarkStart w:id="2" w:name="_Toc2"/>
      <w:r>
        <w:t>Première lecture (Sg 7, 27c–8, 2a.3-7.9)</w:t>
      </w:r>
      <w:bookmarkEnd w:id="2"/>
    </w:p>
    <w:p>
      <w:pPr/>
      <w:r>
        <w:rPr/>
        <w:t xml:space="preserve">D’âge en âge, la Sagesse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C’est elle que j’ai aimée et recherchée depuis ma jeunesse. Elle manifeste la gloire de sa propre naissance puisqu’elle partage la vie de Dieu, et que le maître de l’univers lui a donné son amour. Elle est initiée aux mystères de la science de Dieu, c’est elle qui décide de ses œuvres. Si la richesse est un bien désirable en cette vie, qu’y a-t-il de plus riche que la Sagesse, elle qui met en œuvre toutes choses ? Si l’intelligence humaine peut accomplir une œuvre, qui, plus que la Sagesse, est l’artisan de l’univers ? Veut-on devenir juste ? Les labeurs de la Sagesse produisent les vertus : elle enseigne la tempérance et la prudence, la justice et la force d’âme, et rien n’est plus utile aux hommes dans l’existence. J’ai donc résolu d’amener la Sagesse à partager ma vie, car je savais qu’elle serait ma conseillère pour bien agir, mon réconfort dans les soucis et la tristesse. – Parole du Seigneur.
</w:t>
      </w:r>
    </w:p>
    <w:p>
      <w:pPr>
        <w:pStyle w:val="Heading3"/>
      </w:pPr>
      <w:bookmarkStart w:id="3" w:name="_Toc3"/>
      <w:r>
        <w:t>Psaume (Ps 89 (90), 12-13, 14-15, 16-17ab)</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w:t>
      </w:r>
    </w:p>
    <w:p>
      <w:pPr>
        <w:pStyle w:val="Heading3"/>
      </w:pPr>
      <w:bookmarkStart w:id="4" w:name="_Toc4"/>
      <w:r>
        <w:t>Deuxième lecture (Rm 14, 17-19)</w:t>
      </w:r>
      <w:bookmarkEnd w:id="4"/>
    </w:p>
    <w:p>
      <w:pPr/>
      <w:r>
        <w:rPr/>
        <w:t xml:space="preserve">Frères, le royaume de Dieu ne consiste pas en des questions de nourriture ou de boisson ; il est justice, paix et joie dans l’Esprit Saint. Celui qui sert le Christ de cette manière-là plaît à Dieu, et il est approuvé par les hommes. Recherchons donc ce qui contribue à la paix, et ce qui construit les relations mutuelles. – Parole du Seigneur.
</w:t>
      </w:r>
    </w:p>
    <w:p>
      <w:pPr>
        <w:pStyle w:val="Heading3"/>
      </w:pPr>
      <w:bookmarkStart w:id="5" w:name="_Toc5"/>
      <w:r>
        <w:t>Évangile (Mt 19, 27-29)</w:t>
      </w:r>
      <w:bookmarkEnd w:id="5"/>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2025-12-18T16:48:10+01:00</dcterms:created>
  <dcterms:modified xsi:type="dcterms:W3CDTF">2025-12-18T16:48:10+01:00</dcterms:modified>
</cp:coreProperties>
</file>

<file path=docProps/custom.xml><?xml version="1.0" encoding="utf-8"?>
<Properties xmlns="http://schemas.openxmlformats.org/officeDocument/2006/custom-properties" xmlns:vt="http://schemas.openxmlformats.org/officeDocument/2006/docPropsVTypes"/>
</file>