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juin 2017
Lundi,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12, 1-9)</w:t>
      </w:r>
      <w:bookmarkEnd w:id="2"/>
    </w:p>
    <w:p>
      <w:pPr/>
      <w:r>
        <w:rPr/>
        <w:t xml:space="preserve">En ces jours-là, le Seigneur dit à Abram qui vivait alors en Chaldée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Abram avait 75 ans lorsqu’il sortit de Harane. Il prit sa femme Saraï, son neveu Loth, tous les biens qu’ils avaient acquis, et les personnes dont ils s’étaient entourés à Harane ; ils se mirent en route pour Canaan et ils arrivèrent dans ce pays. Abram traversa le pays jusqu’au lieu nommé Sichem, au Chêne de Moré. Les Cananéens étaient alors dans le pays. Le Seigneur apparut à Abram et dit : « À ta descendance je donnerai ce pays. » Et là, Abram bâtit un autel au Seigneur qui lui était apparu. De là, il se rendit dans la montagne, à l’est de Béthel, et il planta sa tente, ayant Béthel à l’ouest, et Aï à l’est. Là, il bâtit un autel au Seigneur et il invoqua le nom du Seigneur. Puis, de campement en campement, Abram s’en alla vers le Néguev. – Parole du Seigneur.
</w:t>
      </w:r>
    </w:p>
    <w:p>
      <w:pPr>
        <w:pStyle w:val="Heading3"/>
      </w:pPr>
      <w:bookmarkStart w:id="3" w:name="_Toc3"/>
      <w:r>
        <w:t>Psaume (32 (33), 12-13, 18-19, 20.22)</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 tu dire à ton frère : “Laisse- 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2026-05-03T16:39:29+02:00</dcterms:created>
  <dcterms:modified xsi:type="dcterms:W3CDTF">2026-05-03T16:39:29+02:00</dcterms:modified>
</cp:coreProperties>
</file>

<file path=docProps/custom.xml><?xml version="1.0" encoding="utf-8"?>
<Properties xmlns="http://schemas.openxmlformats.org/officeDocument/2006/custom-properties" xmlns:vt="http://schemas.openxmlformats.org/officeDocument/2006/docPropsVTypes"/>
</file>