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juin 2017
Mercredi, 11ème Semaine du Temps Ordinaire
S. Louis de Gonzague
Mémoire</w:t>
      </w:r>
      <w:bookmarkEnd w:id="0"/>
    </w:p>
    <w:p>
      <w:pPr>
        <w:pStyle w:val="Heading2"/>
      </w:pPr>
      <w:bookmarkStart w:id="1" w:name="_Toc1"/>
      <w:r>
        <w:t>Lectures de la messe</w:t>
      </w:r>
      <w:bookmarkEnd w:id="1"/>
    </w:p>
    <w:p>
      <w:pPr>
        <w:pStyle w:val="Heading3"/>
      </w:pPr>
      <w:bookmarkStart w:id="2" w:name="_Toc2"/>
      <w:r>
        <w:t>Première lecture (2 Co  9, 6-11)</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Il vous rendra riches en générosité de toute sorte, ce qui suscitera notre action de grâce envers Dieu. – Parole du Seigneur.
</w:t>
      </w:r>
    </w:p>
    <w:p>
      <w:pPr>
        <w:pStyle w:val="Heading3"/>
      </w:pPr>
      <w:bookmarkStart w:id="3" w:name="_Toc3"/>
      <w:r>
        <w:t>Psaume (111 (112), 1-2, 3-4, 5a.9)</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à pleines mains, il donne au pauvre ; à jamais se maintiendra sa justice, sa puissance grandira, et sa gloire !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 là ont reçu leur récompense. Mais toi, quand tu pries, retire- 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2026-08-01T19:51:54+02:00</dcterms:created>
  <dcterms:modified xsi:type="dcterms:W3CDTF">2026-08-01T19:51:54+02:00</dcterms:modified>
</cp:coreProperties>
</file>

<file path=docProps/custom.xml><?xml version="1.0" encoding="utf-8"?>
<Properties xmlns="http://schemas.openxmlformats.org/officeDocument/2006/custom-properties" xmlns:vt="http://schemas.openxmlformats.org/officeDocument/2006/docPropsVTypes"/>
</file>