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juin 2017
Mercredi, 11ème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(2 Co  9, 6-11)</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Il vous rendra riches en générosité de toute sorte, ce qui suscitera notre action de grâce envers Dieu. – Parole du Seigneur.
</w:t>
      </w:r>
    </w:p>
    <w:p>
      <w:pPr>
        <w:pStyle w:val="Heading3"/>
      </w:pPr>
      <w:bookmarkStart w:id="3" w:name="_Toc3"/>
      <w:r>
        <w:t>Psaume (111 (112), 1-2, 3-4, 5a.9)</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à pleines mains, il donne au pauvre ; à jamais se maintiendra sa justice, sa puissance grandira, et sa gloire !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 là ont reçu leur récompense. Mais toi, quand tu pries, retire- 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2024-05-06T01:37:45+02:00</dcterms:created>
  <dcterms:modified xsi:type="dcterms:W3CDTF">2024-05-06T01:37:45+02:00</dcterms:modified>
</cp:coreProperties>
</file>

<file path=docProps/custom.xml><?xml version="1.0" encoding="utf-8"?>
<Properties xmlns="http://schemas.openxmlformats.org/officeDocument/2006/custom-properties" xmlns:vt="http://schemas.openxmlformats.org/officeDocument/2006/docPropsVTypes"/>
</file>