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février 2017
Lundi, 5ème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(Gn 1, 1-19)</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 Parole du Seigneur.
</w:t>
      </w:r>
    </w:p>
    <w:p>
      <w:pPr>
        <w:pStyle w:val="Heading3"/>
      </w:pPr>
      <w:bookmarkStart w:id="3" w:name="_Toc3"/>
      <w:r>
        <w:t>Psaume (103 (104), 1-2a, 5-6, 10.12,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Quelle profusion dans tes œuvres, Seigneur ! Tout cela, ta sagesse l’a fait ; la terre s’emplit de tes biens. Bénis le Seigneur, ô mon âme !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2024-05-05T17:45:24+02:00</dcterms:created>
  <dcterms:modified xsi:type="dcterms:W3CDTF">2024-05-05T17:45:24+02:00</dcterms:modified>
</cp:coreProperties>
</file>

<file path=docProps/custom.xml><?xml version="1.0" encoding="utf-8"?>
<Properties xmlns="http://schemas.openxmlformats.org/officeDocument/2006/custom-properties" xmlns:vt="http://schemas.openxmlformats.org/officeDocument/2006/docPropsVTypes"/>
</file>