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janvier 2017
Samedi, 3ème Semaine du Temps Ordinaire
S. Thomas d'Aquin, prêtre et docteur de l'Eglise
Mémoire</w:t>
      </w:r>
      <w:bookmarkEnd w:id="0"/>
    </w:p>
    <w:p>
      <w:pPr>
        <w:pStyle w:val="Heading2"/>
      </w:pPr>
      <w:bookmarkStart w:id="1" w:name="_Toc1"/>
      <w:r>
        <w:t>Lectures de la messe</w:t>
      </w:r>
      <w:bookmarkEnd w:id="1"/>
    </w:p>
    <w:p>
      <w:pPr>
        <w:pStyle w:val="Heading3"/>
      </w:pPr>
      <w:bookmarkStart w:id="2" w:name="_Toc2"/>
      <w:r>
        <w:t>Première lecture (He 11, 1-2.8-19)</w:t>
      </w:r>
      <w:bookmarkEnd w:id="2"/>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C’est dans la foi, sans avoir connu la réalisation des promesses, qu’ils sont tous morts ; mais ils l’avaient vue et saluée de loin, affirmant que, sur la terre, ils étaient des étrangers et des voyageurs. Or, parler ainsi, c’est montrer clairement qu’on est à la recherche d’une patrie. S’ils avaient songé à celle qu’ils avaient quittée, ils auraient eu la possibilité d’y revenir. En fait, ils aspiraient à une patrie meilleure, celle des cieux. Aussi Dieu n’a pas honte d’être appelé leur Dieu, puisqu’il leur a préparé une ville. Grâce à la foi, quand il fut soumis à l’épreuve, Abraham offrit Isaac en sacrifice. Et il offrait le fils unique, alors qu’il avait reçu les promesses et entendu cette parole : C’est par Isaac qu’une descendance portera ton nom. Il pensait en effet que Dieu est capable même de ressusciter les morts ; c’est pourquoi son fils lui fut rendu : il y a là une préfiguration.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(Mc 4, 35-41)</w:t>
      </w:r>
      <w:bookmarkEnd w:id="4"/>
    </w:p>
    <w:p>
      <w:pPr/>
      <w:r>
        <w:rPr/>
        <w:t xml:space="preserve">Ce jour-là,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2024-05-02T05:33:16+02:00</dcterms:created>
  <dcterms:modified xsi:type="dcterms:W3CDTF">2024-05-02T05:33:16+02:00</dcterms:modified>
</cp:coreProperties>
</file>

<file path=docProps/custom.xml><?xml version="1.0" encoding="utf-8"?>
<Properties xmlns="http://schemas.openxmlformats.org/officeDocument/2006/custom-properties" xmlns:vt="http://schemas.openxmlformats.org/officeDocument/2006/docPropsVTypes"/>
</file>