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août 2016
Mardi, 20ème Semaine du Temps Ordinaire
S. Étienne
Mémoire facultative</w:t>
      </w:r>
      <w:bookmarkEnd w:id="0"/>
    </w:p>
    <w:p>
      <w:pPr>
        <w:pStyle w:val="Heading2"/>
      </w:pPr>
      <w:bookmarkStart w:id="1" w:name="_Toc1"/>
      <w:r>
        <w:t>Lectures de la messe</w:t>
      </w:r>
      <w:bookmarkEnd w:id="1"/>
    </w:p>
    <w:p>
      <w:pPr>
        <w:pStyle w:val="Heading3"/>
      </w:pPr>
      <w:bookmarkStart w:id="2" w:name="_Toc2"/>
      <w:r>
        <w:t>Première lecture (Ez 28, 1-10)</w:t>
      </w:r>
      <w:bookmarkEnd w:id="2"/>
    </w:p>
    <w:p>
      <w:pPr/>
      <w:r>
        <w:rPr/>
        <w:t xml:space="preserve">En ces jours-là, la parole du Seigneur me fut adressée :     « Fils d’homme, tu diras au prince de la ville de Tyr : Ainsi parle le Seigneur Dieu : Ton cœur s’est exalté et tu as dit : “Je suis un dieu, j’habite une résidence divine, au cœur des mers.” Pourtant, tu es un homme et non un dieu, toi qui prends tes pensées pour des pensées divines.     Tu serais donc plus sage que Daniel, il n’y aurait pas de secret trop profond pour toi ?     Par ta sagesse et ton intelligence tu as fait fortune, tu as accumulé l’or et l’argent dans tes trésors.     Par ton génie du commerce, tu as multiplié ta fortune, et à cause de cette fortune ton cœur s’est exalté.     C’est pourquoi, ainsi parle le Seigneur Dieu : Parce que tu prends tes pensées pour des pensées divines,     je fais venir contre toi des barbares, une nation redoutable. Ils tireront l’épée contre ta belle sagesse, ils profaneront ta splendeur.     Ils te feront descendre dans la fosse et tu mourras au cœur des mers, d’une mort violente.     Oseras-tu dire encore devant tes meurtriers : “Je suis dieu” ? Sous la main de ceux qui te transperceront, tu seras un homme et non un dieu.     Tu mourras de la mort des païens incirconcis, par la main des barbares. Oui, moi, j’ai parlé, – oracle du Seigneur Dieu. »              – Parole du Seigneur.
</w:t>
      </w:r>
    </w:p>
    <w:p>
      <w:pPr>
        <w:pStyle w:val="Heading3"/>
      </w:pPr>
      <w:bookmarkStart w:id="3" w:name="_Toc3"/>
      <w:r>
        <w:t>Cantique (Dt 32, 26-27ab, 27cd.28, 30, 35cd-36ab)</w:t>
      </w:r>
      <w:bookmarkEnd w:id="3"/>
    </w:p>
    <w:p>
      <w:pPr/>
      <w:r>
        <w:rPr/>
        <w:t xml:space="preserve">Le Seigneur dit : « “Je les réduirai en menue paille ; j’effacerai leur souvenir parmi les hommes !” Mais il y a l’arrogance de l’ennemi ! J’ai peur d’une méprise chez l’adversaire. »  On dirait : « C’est notre main qui a le dessus ! Non, le Seigneur n’y est pour rien ! » Cette nation a perdu le jugement, ils sont incapables de comprendre.  Se peut-il que, par un seul, mille hommes soient poursuivis, et que, par deux, dix mille soient mis en fuite, sans que leur Rocher les ait vendus, que le Seigneur les ait livrés ?  Oui, proche est le jour de leur ruine, imminent, le sort qui les attend ; car le Seigneur fera justice à son peuple, il prendra en pitié ses serviteurs.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2026-11-05T19:19:48+01:00</dcterms:created>
  <dcterms:modified xsi:type="dcterms:W3CDTF">2026-11-05T19:19:48+01:00</dcterms:modified>
</cp:coreProperties>
</file>

<file path=docProps/custom.xml><?xml version="1.0" encoding="utf-8"?>
<Properties xmlns="http://schemas.openxmlformats.org/officeDocument/2006/custom-properties" xmlns:vt="http://schemas.openxmlformats.org/officeDocument/2006/docPropsVTypes"/>
</file>