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juillet 2016
Lundi, 14ème Semaine du Temps Ordinaire
Ste Elisabeth du Portugal
Mémoire facultative</w:t>
      </w:r>
      <w:bookmarkEnd w:id="0"/>
    </w:p>
    <w:p>
      <w:pPr>
        <w:pStyle w:val="Heading2"/>
      </w:pPr>
      <w:bookmarkStart w:id="1" w:name="_Toc1"/>
      <w:r>
        <w:t>Lectures de la messe</w:t>
      </w:r>
      <w:bookmarkEnd w:id="1"/>
    </w:p>
    <w:p>
      <w:pPr>
        <w:pStyle w:val="Heading3"/>
      </w:pPr>
      <w:bookmarkStart w:id="2" w:name="_Toc2"/>
      <w:r>
        <w:t>Première lecture (Os 2, 16.17b-18.21-22)</w:t>
      </w:r>
      <w:bookmarkEnd w:id="2"/>
    </w:p>
    <w:p>
      <w:pPr/>
      <w:r>
        <w:rPr/>
        <w:t xml:space="preserve">Ainsi parle le Seigneur : Mon épouse infidèle, je vais la séduire, je vais l’entraîner jusqu’au désert, et je lui parlerai cœur à cœur. Là, elle me répondra comme au temps de sa jeunesse, au jour où elle est sortie du pays d’Égypte. En ce jour-là – oracle du Seigneur –, voici ce qui arrivera : Tu m’appelleras : « Mon époux » et non plus : « Mon Baal » (c’est-à-dire « mon maître »).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(Ps 144 (145), 2-3, 4-5, 6-7, 8-9)</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Le Seigneur est tendresse et pitié, lent à la colère et plein d’amour ; la bonté du Seigneur est pour tous, sa tendresse, pour toutes ses œuvres.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2026-05-17T09:06:54+02:00</dcterms:created>
  <dcterms:modified xsi:type="dcterms:W3CDTF">2026-05-17T09:06:54+02:00</dcterms:modified>
</cp:coreProperties>
</file>

<file path=docProps/custom.xml><?xml version="1.0" encoding="utf-8"?>
<Properties xmlns="http://schemas.openxmlformats.org/officeDocument/2006/custom-properties" xmlns:vt="http://schemas.openxmlformats.org/officeDocument/2006/docPropsVTypes"/>
</file>