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2016
12ème dimanche du Temps Ordinaire
</w:t>
      </w:r>
      <w:bookmarkEnd w:id="0"/>
    </w:p>
    <w:p>
      <w:pPr>
        <w:pStyle w:val="Heading2"/>
      </w:pPr>
      <w:bookmarkStart w:id="1" w:name="_Toc1"/>
      <w:r>
        <w:t>Lectures de la messe</w:t>
      </w:r>
      <w:bookmarkEnd w:id="1"/>
    </w:p>
    <w:p>
      <w:pPr>
        <w:pStyle w:val="Heading3"/>
      </w:pPr>
      <w:bookmarkStart w:id="2" w:name="_Toc2"/>
      <w:r>
        <w:t>Première lecture (Za 12, 10-11a ; 13, 1)</w:t>
      </w:r>
      <w:bookmarkEnd w:id="2"/>
    </w:p>
    <w:p>
      <w:pPr/>
      <w:r>
        <w:rPr/>
        <w:t xml:space="preserve">Ainsi parle le Seigneur : Je répandrai sur la maison de David et sur les habitants de Jérusalem un esprit de grâce et de supplication. Ils regarderont vers moi. Celui qu’ils ont transpercé, ils feront une lamentation sur lui comme on se lamente sur un fils unique ; ils pleureront sur lui amèrement comme on pleure sur un premier-né. Ce jour-là, il y aura grande lamentation dans Jérusalem. Ce jour-là, il y aura une source qui jaillira pour la maison de David et pour les habitants de Jérusalem : elle les lavera de leur péché et de leur souillure.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(Ga 3, 26-29)</w:t>
      </w:r>
      <w:bookmarkEnd w:id="4"/>
    </w:p>
    <w:p>
      <w:pPr/>
      <w:r>
        <w:rPr/>
        <w:t xml:space="preserve">Frères,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5" w:name="_Toc5"/>
      <w:r>
        <w:t>Évangile (Lc 9, 18-24)</w:t>
      </w:r>
      <w:bookmarkEnd w:id="5"/>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2026-06-22T09:06:40+02:00</dcterms:created>
  <dcterms:modified xsi:type="dcterms:W3CDTF">2026-06-22T09:06:40+02:00</dcterms:modified>
</cp:coreProperties>
</file>

<file path=docProps/custom.xml><?xml version="1.0" encoding="utf-8"?>
<Properties xmlns="http://schemas.openxmlformats.org/officeDocument/2006/custom-properties" xmlns:vt="http://schemas.openxmlformats.org/officeDocument/2006/docPropsVTypes"/>
</file>