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mai 2016
Lundi,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(2 P 1, 2-7)</w:t>
      </w:r>
      <w:bookmarkEnd w:id="2"/>
    </w:p>
    <w:p>
      <w:pPr/>
      <w:r>
        <w:rPr/>
        <w:t xml:space="preserve">Bien-aimés, que la grâce et la paix vous soient accordées en abondance par la vraie connaissance de Dieu et de Jésus notre Seigneur. Sa puissance divine nous a fait don de tout ce qui permet de vivre avec piété, grâce à la vraie connaissance de celui qui nous a appelés par la gloire et la force qui lui appartiennent. De la sorte nous sont accordés les dons promis, si précieux et si grands, pour que, par eux, vous deveniez participants de la nature divine, et que vous échappiez à la dégradation produite dans le monde par la convoitise. Et pour ces motifs, faites tous vos efforts pour joindre à votre foi la vertu, à la vertu la connaissance de Dieu, à la connaissance de Dieu la maîtrise de soi, à la maîtrise de soi la persévérance, à la persévérance la piété, à la piété la fraternité, à la fraternité l’amour. – Parole du Seigneur.
</w:t>
      </w:r>
    </w:p>
    <w:p>
      <w:pPr>
        <w:pStyle w:val="Heading3"/>
      </w:pPr>
      <w:bookmarkStart w:id="3" w:name="_Toc3"/>
      <w:r>
        <w:t>Psaume (Ps 90 (90), 1-2, 14-15ab, 15c-16)</w:t>
      </w:r>
      <w:bookmarkEnd w:id="3"/>
    </w:p>
    <w:p>
      <w:pPr/>
      <w:r>
        <w:rPr/>
        <w:t xml:space="preserve">Quand je me tiens sous l’abri du Très-Haut et repose à l’ombre du Puissant, je dis au Seigneur : « Mon refuge, mon rempart, mon Dieu, dont je suis sûr ! » « Puisqu’il s’attache à moi, je le délivre ; je le défends, car il connaît mon nom. Il m’appelle, et moi, je lui réponds ; je suis avec lui dans son épreuve. « Je veux le libérer, le glorifier ; de longs jours, je veux le rassasier, et je ferai qu’il voie mon salut. »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2024-05-17T05:30:36+02:00</dcterms:created>
  <dcterms:modified xsi:type="dcterms:W3CDTF">2024-05-17T05:30:36+02:00</dcterms:modified>
</cp:coreProperties>
</file>

<file path=docProps/custom.xml><?xml version="1.0" encoding="utf-8"?>
<Properties xmlns="http://schemas.openxmlformats.org/officeDocument/2006/custom-properties" xmlns:vt="http://schemas.openxmlformats.org/officeDocument/2006/docPropsVTypes"/>
</file>