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avril 2019
Mardi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2, 36-41)</w:t>
      </w:r>
      <w:bookmarkEnd w:id="2"/>
    </w:p>
    <w:p>
      <w:pPr/>
      <w:r>
        <w:rPr/>
        <w:t xml:space="preserve">Le jour de la Pentecôte, Pierre disait à la foule : « Que toute la maison d’Israël le sache donc avec certitude : Dieu l’a fait Seigneur et Christ, ce Jésus que vous aviez crucifié. » Les auditeurs furent touchés au cœur ; ils dirent à Pierre et aux autres Apôtres : « Frères, que devons-nous faire ? » Pierre leur répondit : « Convertissez-vous, et que chacun de vous soit baptisé au nom de Jésus Christ pour le pardon de ses péchés ; vous recevrez alors le don du Saint-Esprit. Car la promesse est pour vous, pour vos enfants et pour tous ceux qui sont loin, aussi nombreux que le Seigneur notre Dieu les appellera. » Par bien d’autres paroles encore, Pierre les adjurait et les exhortait en disant : « Détournez-vous de cette génération tortueuse, et vous serez sauvés. » Alors, ceux qui avaient accueilli la parole de Pierre furent baptisés. Ce jour-là, environ trois mille personnes se joignirent à eux. – Parole du Seigneur.
</w:t>
      </w:r>
    </w:p>
    <w:p>
      <w:pPr>
        <w:pStyle w:val="Heading3"/>
      </w:pPr>
      <w:bookmarkStart w:id="3" w:name="_Toc3"/>
      <w:r>
        <w:t>Psaume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(Jn 20, 11-18)</w:t>
      </w:r>
      <w:bookmarkEnd w:id="4"/>
    </w:p>
    <w:p>
      <w:pPr/>
      <w:r>
        <w:rPr/>
        <w:t xml:space="preserve">En ce temps-là, Marie Madeleine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2024-05-18T18:37:20+02:00</dcterms:created>
  <dcterms:modified xsi:type="dcterms:W3CDTF">2024-05-18T18:37:20+02:00</dcterms:modified>
</cp:coreProperties>
</file>

<file path=docProps/custom.xml><?xml version="1.0" encoding="utf-8"?>
<Properties xmlns="http://schemas.openxmlformats.org/officeDocument/2006/custom-properties" xmlns:vt="http://schemas.openxmlformats.org/officeDocument/2006/docPropsVTypes"/>
</file>