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mai 2018
lundi, 7ème Semaine du Temps Pascal
S. Matthias, apôtre
Fête</w:t>
      </w:r>
      <w:bookmarkEnd w:id="0"/>
    </w:p>
    <w:p>
      <w:pPr>
        <w:pStyle w:val="Heading2"/>
      </w:pPr>
      <w:bookmarkStart w:id="1" w:name="_Toc1"/>
      <w:r>
        <w:t>Lectures de la messe</w:t>
      </w:r>
      <w:bookmarkEnd w:id="1"/>
    </w:p>
    <w:p>
      <w:pPr>
        <w:pStyle w:val="Heading3"/>
      </w:pPr>
      <w:bookmarkStart w:id="2" w:name="_Toc2"/>
      <w:r>
        <w:t>Première lecture (Ac 1, 15-17.20-26)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Que son domaine devienne un désert, et que personne n’y habite, et encore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(Ps 112 (113), 1-2, 3-4, 5-6, 7-8)</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Évangile (Jn 15, 9-17)</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2024-05-02T07:53:54+02:00</dcterms:created>
  <dcterms:modified xsi:type="dcterms:W3CDTF">2024-05-02T07:53:54+02:00</dcterms:modified>
</cp:coreProperties>
</file>

<file path=docProps/custom.xml><?xml version="1.0" encoding="utf-8"?>
<Properties xmlns="http://schemas.openxmlformats.org/officeDocument/2006/custom-properties" xmlns:vt="http://schemas.openxmlformats.org/officeDocument/2006/docPropsVTypes"/>
</file>