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janvier 2018
4 janvier
</w:t>
      </w:r>
      <w:bookmarkEnd w:id="0"/>
    </w:p>
    <w:p>
      <w:pPr>
        <w:pStyle w:val="Heading2"/>
      </w:pPr>
      <w:bookmarkStart w:id="1" w:name="_Toc1"/>
      <w:r>
        <w:t>Lectures de la messe</w:t>
      </w:r>
      <w:bookmarkEnd w:id="1"/>
    </w:p>
    <w:p>
      <w:pPr>
        <w:pStyle w:val="Heading3"/>
      </w:pPr>
      <w:bookmarkStart w:id="2" w:name="_Toc2"/>
      <w:r>
        <w:t>Première lecture (1 Jn 3, 7-10)</w:t>
      </w:r>
      <w:bookmarkEnd w:id="2"/>
    </w:p>
    <w:p>
      <w:pPr/>
      <w:r>
        <w:rPr/>
        <w:t xml:space="preserve">Petits enfants, que nul ne vous égare : celui qui pratique la justice est juste comme lui, Jésus, est juste ; celui qui commet le péché est du diable, car, depuis le commencement, le diable est pécheur. C’est pour détruire les œuvres du diable que le Fils de Dieu s’est manifesté. Quiconque est né de Dieu ne commet pas de péché, car ce qui a été semé par Dieu demeure en lui : il ne peut donc pas pécher, puisqu’il est né de Dieu. Voici comment se manifestent les enfants de Dieu et les enfants du diable : quiconque ne pratique pas la justice n’est pas de Dieu, et pas davantage celui qui n’aime pas son frère. – Parole du Seigneur.
</w:t>
      </w:r>
    </w:p>
    <w:p>
      <w:pPr>
        <w:pStyle w:val="Heading3"/>
      </w:pPr>
      <w:bookmarkStart w:id="3" w:name="_Toc3"/>
      <w:r>
        <w:t>Psaume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(Jn 1, 35-42)</w:t>
      </w:r>
      <w:bookmarkEnd w:id="4"/>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2024-04-23T15:04:51+02:00</dcterms:created>
  <dcterms:modified xsi:type="dcterms:W3CDTF">2024-04-23T15:04:51+02:00</dcterms:modified>
</cp:coreProperties>
</file>

<file path=docProps/custom.xml><?xml version="1.0" encoding="utf-8"?>
<Properties xmlns="http://schemas.openxmlformats.org/officeDocument/2006/custom-properties" xmlns:vt="http://schemas.openxmlformats.org/officeDocument/2006/docPropsVTypes"/>
</file>