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novembre 2017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 1-7)</w:t>
      </w:r>
      <w:bookmarkEnd w:id="2"/>
    </w:p>
    <w:p>
      <w:pPr/>
      <w:r>
        <w:rPr/>
        <w:t xml:space="preserve">Aimez la justice, vous qui gouvernez la terre, ayez sur le Seigneur des pensées droites, cherchez-le avec un cœur simple, car il se laisse trouver par ceux qui ne le mettent pas à l’épreuve, il se manifeste à ceux qui ne refusent pas de croire en lui. Les pensées tortueuses éloignent de Dieu, et sa puissance confond les insensés qui la provoquent. Car la Sagesse ne peut entrer dans une âme qui veut le mal, ni habiter dans un corps asservi au péché. L’Esprit saint, éducateur des hommes, fuit l’hypocrisie, il se détourne des projets sans intelligence, quand survient l’injustice, il la confond. La Sagesse est un esprit ami des hommes, mais elle ne laissera pas le blasphémateur impuni pour ses paroles ; car Dieu scrute ses reins, avec clairvoyance il observe son cœur, il écoute les propos de sa bouche. L’esprit du Seigneur remplit l’univers : lui qui tient ensemble tous les êtres, il entend toutes les voix. – Parole du Seigneur.
</w:t>
      </w:r>
    </w:p>
    <w:p>
      <w:pPr>
        <w:pStyle w:val="Heading3"/>
      </w:pPr>
      <w:bookmarkStart w:id="3" w:name="_Toc3"/>
      <w:r>
        <w:t>Psaume (Ps 138 (139), 1-3, 4-6, 7-8, 9-10)</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Où donc aller, loin de ton souffle ? où m’enfuir, loin de ta face ? Je gravis les cieux : tu es là ; je descends chez les morts : te voici. Je prends les ailes de l’aurore et me pose au-delà des mers : même là, ta main me conduit, ta main droite me saisit.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2024-04-26T15:09:31+02:00</dcterms:created>
  <dcterms:modified xsi:type="dcterms:W3CDTF">2024-04-26T15:09:31+02:00</dcterms:modified>
</cp:coreProperties>
</file>

<file path=docProps/custom.xml><?xml version="1.0" encoding="utf-8"?>
<Properties xmlns="http://schemas.openxmlformats.org/officeDocument/2006/custom-properties" xmlns:vt="http://schemas.openxmlformats.org/officeDocument/2006/docPropsVTypes"/>
</file>