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novembre 2016
1er Dimanche de l'Avent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Psaume (Ps 121 (122), 1-2, 3-4ab, 4cd-5, 6-7, 8-9)</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4" w:name="_Toc4"/>
      <w:r>
        <w:t>Deuxième lecture (Rm 13, 11-14a)</w:t>
      </w:r>
      <w:bookmarkEnd w:id="4"/>
    </w:p>
    <w:p>
      <w:pPr/>
      <w:r>
        <w:rPr/>
        <w:t xml:space="preserve">Frères, vous le savez : c’est le moment, l’heure est déjà venue de sortir de votre sommeil. Car le salut est plus près de nous maintenant qu’à l’époque où nous sommes devenus croyants. La nuit est bientôt finie, le jour est tout proche. Rejetons les œuvres des ténèbres, revêtons-nous des armes de la lumière. Conduisons-nous honnêtement, comme on le fait en plein jour, sans orgies ni beuveries, sans luxure ni débauches, sans rivalité ni jalousie, mais revêtez-vous du Seigneur Jésus Christ. – Parole du Seigneur.
</w:t>
      </w:r>
    </w:p>
    <w:p>
      <w:pPr>
        <w:pStyle w:val="Heading3"/>
      </w:pPr>
      <w:bookmarkStart w:id="5" w:name="_Toc5"/>
      <w:r>
        <w:t>Évangile (Mt 24, 37-44)</w:t>
      </w:r>
      <w:bookmarkEnd w:id="5"/>
    </w:p>
    <w:p>
      <w:pPr/>
      <w:r>
        <w:rPr/>
        <w:t xml:space="preserve">En ce temps-là, Jésus disait à ses disciples : « Comme il en fut aux jours de Noé, ainsi en sera-t-il lors de la venue du Fils de l’homme. En ces jours-là, avant le déluge, on mangeait et on buvait, on prenait femme et on prenait mari, jusqu’au jour où Noé entra dans l’arche ; les gens ne se sont doutés de rien, jusqu’à ce que survienne le déluge qui les a tous engloutis : telle sera aussi la venue du Fils de l’homme. Alors deux hommes seront aux champs : l’un sera pris, l’autre laissé. Deux femmes seront au moulin en train de moudre : l’une sera prise, l’autre laissée. Veillez donc,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2024-04-28T09:55:44+02:00</dcterms:created>
  <dcterms:modified xsi:type="dcterms:W3CDTF">2024-04-28T09:55:44+02:00</dcterms:modified>
</cp:coreProperties>
</file>

<file path=docProps/custom.xml><?xml version="1.0" encoding="utf-8"?>
<Properties xmlns="http://schemas.openxmlformats.org/officeDocument/2006/custom-properties" xmlns:vt="http://schemas.openxmlformats.org/officeDocument/2006/docPropsVTypes"/>
</file>