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6 octobre 2016
Jeudi, 27ème Semaine du Temps Ordinaire
S. Bruno, prêtre
Mémoire facultative</w:t>
      </w:r>
      <w:bookmarkEnd w:id="0"/>
    </w:p>
    <w:p>
      <w:pPr>
        <w:pStyle w:val="Heading2"/>
      </w:pPr>
      <w:bookmarkStart w:id="1" w:name="_Toc1"/>
      <w:r>
        <w:t>Lectures de la messe</w:t>
      </w:r>
      <w:bookmarkEnd w:id="1"/>
    </w:p>
    <w:p>
      <w:pPr>
        <w:pStyle w:val="Heading3"/>
      </w:pPr>
      <w:bookmarkStart w:id="2" w:name="_Toc2"/>
      <w:r>
        <w:t>Première lecture (Ga 3, 1-5)</w:t>
      </w:r>
      <w:bookmarkEnd w:id="2"/>
    </w:p>
    <w:p>
      <w:pPr/>
      <w:r>
        <w:rPr/>
        <w:t xml:space="preserve">Galates stupides, qui donc vous a ensorcelés ? À vos yeux, pourtant, Jésus Christ a été présenté crucifié. Je n’ai qu’une question à vous poser : l’Esprit Saint, l’avez-vous reçu pour avoir pratiqué la Loi, ou pour avoir écouté le message de la foi ? Comment pouvez-vous être aussi fous ? Après avoir commencé par l’Esprit, allez-vous, maintenant, finir par la chair ? Auriez-vous vécu de si grandes choses en vain ? Si encore ce n’était qu’en vain ! Celui qui vous fait don de l’Esprit et qui réalise des miracles parmi vous, le fait-il parce que vous pratiquez la Loi, ou parce que vous écoutez le message de la foi ? – Parole du Seigneur.
</w:t>
      </w:r>
    </w:p>
    <w:p>
      <w:pPr>
        <w:pStyle w:val="Heading3"/>
      </w:pPr>
      <w:bookmarkStart w:id="3" w:name="_Toc3"/>
      <w:r>
        <w:t>Cantique (Lc 1, 69-70, 71-72, 73-75)</w:t>
      </w:r>
      <w:bookmarkEnd w:id="3"/>
    </w:p>
    <w:p>
      <w:pPr/>
      <w:r>
        <w:rPr/>
        <w:t xml:space="preserve">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serment juré à notre père Abraham de nous rendre sans crainte, afin que, délivrés de la main des ennemis, nous le servions dans la justice et la sainteté, en sa présence, tout au long de nos jours.
</w:t>
      </w:r>
    </w:p>
    <w:p>
      <w:pPr>
        <w:pStyle w:val="Heading3"/>
      </w:pPr>
      <w:bookmarkStart w:id="4" w:name="_Toc4"/>
      <w:r>
        <w:t>Évangile (Lc 11, 5-13)</w:t>
      </w:r>
      <w:bookmarkEnd w:id="4"/>
    </w:p>
    <w:p>
      <w:pPr/>
      <w:r>
        <w:rPr/>
        <w:t xml:space="preserve">En ce temps-là, Jésus disait à ses disciples : « Imaginez que l’un de vous ait un ami et aille le trouver au milieu de la nuit pour lui demander : “Mon ami, prête-moi trois pains, car un de mes amis est arrivé de voyage chez moi, et je n’ai rien à lui offrir.” Et si, de l’intérieur, l’autre lui répond : “Ne viens pas m’importuner ! La porte est déjà fermée ; mes enfants et moi, nous sommes couchés. Je ne puis pas me lever pour te donner quelque chose.” Eh bien ! je vous le dis : même s’il ne se lève pas pour donner par amitié, il se lèvera à cause du sans-gêne de cet ami, et il lui donnera tout ce qu’il lui faut. Moi, je vous dis : Demandez, on vous donnera ; cherchez, vous trouverez ; frappez, on vous ouvrira. En effet, quiconque demande reçoit ; qui cherche trouve ; à qui frappe, on ouvrira. Quel père parmi vous, quand son fils lui demande un poisson, lui donnera un serpent au lieu du poisson ? ou lui donnera un scorpion quand il demande un œuf ? Si donc vous, qui êtes mauvais, vous savez donner de bonnes choses à vos enfants, combien plus le Père du ciel donnera-t-il l’Esprit Saint à ceux qui le lui demandent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2024-05-21T00:41:20+02:00</dcterms:created>
  <dcterms:modified xsi:type="dcterms:W3CDTF">2024-05-21T00:41:20+02:00</dcterms:modified>
</cp:coreProperties>
</file>

<file path=docProps/custom.xml><?xml version="1.0" encoding="utf-8"?>
<Properties xmlns="http://schemas.openxmlformats.org/officeDocument/2006/custom-properties" xmlns:vt="http://schemas.openxmlformats.org/officeDocument/2006/docPropsVTypes"/>
</file>