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septembre 2016
Samedi, 24ème Semaine du Temps Ordinaire
S. Robert Bellarmin,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Co 15, 35-37.42-49)</w:t>
      </w:r>
      <w:bookmarkEnd w:id="2"/>
    </w:p>
    <w:p>
      <w:pPr/>
      <w:r>
        <w:rPr/>
        <w:t xml:space="preserve">Frères, quelqu’un pourrait dire : « Comment les morts ressuscitent-ils ? avec quelle sorte de corps reviennent-ils ? » – Réfléchis donc ! Ce que tu sèmes ne peut reprendre vie sans mourir d’abord ; et ce que tu sèmes, ce n’est pas le corps de la plante qui va pousser, mais c’est une simple graine : du blé, par exemple, ou autre chose. Ainsi en est-il de la résurrection des morts. Ce qui est semé périssable ressuscite impérissable ; ce qui est semé sans honneur ressuscite dans la gloire ; ce qui est semé faible ressuscite dans la puissance ; ce qui est semé corps physique ressuscite corps spirituel ; car s’il existe un corps physique, il existe aussi un corps spirituel.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3" w:name="_Toc3"/>
      <w:r>
        <w:t>Psaume (Ps 55 (56), 4.5b.10, 11a.12, 13-14ab)</w:t>
      </w:r>
      <w:bookmarkEnd w:id="3"/>
    </w:p>
    <w:p>
      <w:pPr/>
      <w:r>
        <w:rPr/>
        <w:t xml:space="preserve">Le jour où j’ai peur, je prends appui sur toi. sur Dieu, je prends appui :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2024-05-16T06:55:28+02:00</dcterms:created>
  <dcterms:modified xsi:type="dcterms:W3CDTF">2024-05-16T06:55:28+02:00</dcterms:modified>
</cp:coreProperties>
</file>

<file path=docProps/custom.xml><?xml version="1.0" encoding="utf-8"?>
<Properties xmlns="http://schemas.openxmlformats.org/officeDocument/2006/custom-properties" xmlns:vt="http://schemas.openxmlformats.org/officeDocument/2006/docPropsVTypes"/>
</file>