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février 2016
Mardi, 4ème Semaine du Temps Ordinaire
Présentation du Seigneur au Temple
Fête du Seigneur</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OU BIEN
</w:t>
      </w:r>
    </w:p>
    <w:p>
      <w:pPr>
        <w:pStyle w:val="Heading3"/>
      </w:pPr>
      <w:bookmarkStart w:id="3" w:name="_Toc3"/>
      <w:r>
        <w:t>Première lecture (He 2, 14-18)</w:t>
      </w:r>
      <w:bookmarkEnd w:id="3"/>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4" w:name="_Toc4"/>
      <w:r>
        <w:t>Psaume (Ps 23 (24), 7, 8, 9, 10)</w:t>
      </w:r>
      <w:bookmarkEnd w:id="4"/>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2024-05-18T10:15:53+02:00</dcterms:created>
  <dcterms:modified xsi:type="dcterms:W3CDTF">2024-05-18T10:15:53+02:00</dcterms:modified>
</cp:coreProperties>
</file>

<file path=docProps/custom.xml><?xml version="1.0" encoding="utf-8"?>
<Properties xmlns="http://schemas.openxmlformats.org/officeDocument/2006/custom-properties" xmlns:vt="http://schemas.openxmlformats.org/officeDocument/2006/docPropsVTypes"/>
</file>