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janvier 2016
Le Baptême du Seigneur
Fête du Seigneur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(Ps 103 (104), 1c-3a, 3bc-4, 24-25, 27-28, 29-30)</w:t>
      </w:r>
      <w:bookmarkEnd w:id="3"/>
    </w:p>
    <w:p>
      <w:pPr/>
      <w:r>
        <w:rPr/>
        <w:t xml:space="preserve">Revêtu de magnificence, tu as pour manteau la lumière ! Comme une tenture, tu déploies les cieux, tu élèves dans leurs eaux tes demeures. Des nuées, tu te fais un char, tu t’avances sur les ailes du vent ; tu prends les vents pour messagers, pour serviteurs, les flammes des éclairs. Quelle profusion dans tes œuvres, Seigneur ! Tout cela , ta sagesse l’a fait ; la terre s’emplit de tes biens. Voici l’immensité de la mer, son grouillement innombrable d’animaux grands et petits. Tous, ils comptent sur toi pour recevoir leur nourriture au temps voulu. Tu donnes : eux, ils ramassent ; tu ouvres la main : ils sont comblés. Tu caches ton visage : ils s’épouvantent ; tu reprends leur souffle, ils expirent et retournent à leur poussière. Tu envoies ton souffle : ils sont créés ; tu renouvelles la face de la terre.
</w:t>
      </w:r>
    </w:p>
    <w:p>
      <w:pPr>
        <w:pStyle w:val="Heading3"/>
      </w:pPr>
      <w:bookmarkStart w:id="4" w:name="_Toc4"/>
      <w:r>
        <w:t>Deuxième lecture (Tt 2, 11-14 ; 3, 4-7)</w:t>
      </w:r>
      <w:bookmarkEnd w:id="4"/>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5" w:name="_Toc5"/>
      <w:r>
        <w:t>Évangile (Lc 3, 15-16.21-22)</w:t>
      </w:r>
      <w:bookmarkEnd w:id="5"/>
    </w:p>
    <w:p>
      <w:pPr/>
      <w:r>
        <w:rPr/>
        <w:t xml:space="preserve">En ce temps-là, le peuple venu auprès de Jean le Baptiste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 Comme tout le peuple se faisait baptiser et qu’après avoir été baptisé lui aussi, Jésus priait, le ciel s’ouvrit. L’Esprit Saint, sous une apparence corporelle, comme une colombe, descendit sur Jésus, et il y eut une voix venant du ciel : « Toi,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2024-05-06T05:02:50+02:00</dcterms:created>
  <dcterms:modified xsi:type="dcterms:W3CDTF">2024-05-06T05:02:50+02:00</dcterms:modified>
</cp:coreProperties>
</file>

<file path=docProps/custom.xml><?xml version="1.0" encoding="utf-8"?>
<Properties xmlns="http://schemas.openxmlformats.org/officeDocument/2006/custom-properties" xmlns:vt="http://schemas.openxmlformats.org/officeDocument/2006/docPropsVTypes"/>
</file>